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4019C4" w:rsidRDefault="00FE75BC" w:rsidP="00420C48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4019C4">
        <w:rPr>
          <w:rFonts w:ascii="Verdana" w:hAnsi="Verdana"/>
          <w:b/>
          <w:color w:val="000000"/>
        </w:rPr>
        <w:t xml:space="preserve">The dataset represents data from the study by </w:t>
      </w:r>
      <w:r w:rsidR="00BB4359">
        <w:rPr>
          <w:rFonts w:ascii="Verdana" w:hAnsi="Verdana"/>
          <w:b/>
          <w:color w:val="000000"/>
        </w:rPr>
        <w:t>Rauch</w:t>
      </w:r>
      <w:r w:rsidRPr="004019C4">
        <w:rPr>
          <w:rFonts w:ascii="Verdana" w:hAnsi="Verdana"/>
          <w:b/>
          <w:color w:val="000000"/>
        </w:rPr>
        <w:t xml:space="preserve"> et al. </w:t>
      </w:r>
      <w:r w:rsidR="00D10896" w:rsidRPr="004019C4">
        <w:rPr>
          <w:rFonts w:ascii="Verdana" w:hAnsi="Verdana"/>
          <w:b/>
          <w:color w:val="000000"/>
        </w:rPr>
        <w:t>“</w:t>
      </w:r>
      <w:r w:rsidR="00BB4359">
        <w:rPr>
          <w:rFonts w:ascii="Verdana" w:hAnsi="Verdana"/>
          <w:b/>
          <w:color w:val="000000"/>
        </w:rPr>
        <w:t>Use of Wireless Utility Capsule to Determine Gastric Emptying and Small Intestinal Transit Times in Critically Ill Trauma Patients</w:t>
      </w:r>
      <w:r w:rsidRPr="004019C4">
        <w:rPr>
          <w:rFonts w:ascii="Verdana" w:hAnsi="Verdana"/>
          <w:b/>
          <w:color w:val="000000"/>
        </w:rPr>
        <w:t xml:space="preserve">”. </w:t>
      </w:r>
      <w:r w:rsidR="00BB4359">
        <w:rPr>
          <w:rFonts w:ascii="Verdana" w:eastAsiaTheme="minorHAnsi" w:hAnsi="Verdana" w:cs="Palatino-BoldItalic"/>
          <w:b/>
          <w:bCs/>
          <w:i/>
          <w:iCs/>
        </w:rPr>
        <w:t>J Critical Care</w:t>
      </w:r>
      <w:r w:rsidR="004019C4">
        <w:rPr>
          <w:rFonts w:ascii="Verdana" w:hAnsi="Verdana"/>
          <w:b/>
          <w:color w:val="000000"/>
        </w:rPr>
        <w:t xml:space="preserve"> 201</w:t>
      </w:r>
      <w:r w:rsidR="00BB4359">
        <w:rPr>
          <w:rFonts w:ascii="Verdana" w:hAnsi="Verdana"/>
          <w:b/>
          <w:color w:val="000000"/>
        </w:rPr>
        <w:t>2</w:t>
      </w:r>
      <w:r w:rsidR="004019C4">
        <w:rPr>
          <w:rFonts w:ascii="Verdana" w:hAnsi="Verdana"/>
          <w:b/>
          <w:color w:val="000000"/>
        </w:rPr>
        <w:t xml:space="preserve">; </w:t>
      </w:r>
      <w:r w:rsidR="00BB4359">
        <w:rPr>
          <w:rFonts w:ascii="Verdana" w:hAnsi="Verdana"/>
          <w:b/>
          <w:color w:val="000000"/>
        </w:rPr>
        <w:t>27</w:t>
      </w:r>
      <w:r w:rsidR="00420C48">
        <w:rPr>
          <w:rFonts w:ascii="Verdana" w:hAnsi="Verdana"/>
          <w:b/>
          <w:color w:val="000000"/>
        </w:rPr>
        <w:t>(</w:t>
      </w:r>
      <w:r w:rsidR="00BB4359">
        <w:rPr>
          <w:rFonts w:ascii="Verdana" w:hAnsi="Verdana"/>
          <w:b/>
          <w:color w:val="000000"/>
        </w:rPr>
        <w:t>5</w:t>
      </w:r>
      <w:r w:rsidR="00420C48">
        <w:rPr>
          <w:rFonts w:ascii="Verdana" w:hAnsi="Verdana"/>
          <w:b/>
          <w:color w:val="000000"/>
        </w:rPr>
        <w:t>)</w:t>
      </w:r>
      <w:r w:rsidRPr="004019C4">
        <w:rPr>
          <w:rFonts w:ascii="Verdana" w:hAnsi="Verdana" w:cs="HelveticaNeue-Italic"/>
          <w:b/>
          <w:iCs/>
          <w:color w:val="231F20"/>
        </w:rPr>
        <w:t xml:space="preserve">: </w:t>
      </w:r>
      <w:r w:rsidR="00BB4359">
        <w:rPr>
          <w:rFonts w:ascii="Verdana" w:hAnsi="Verdana" w:cs="HelveticaNeue-Italic"/>
          <w:b/>
          <w:iCs/>
          <w:color w:val="231F20"/>
        </w:rPr>
        <w:t>534.e7 – 534.e12</w:t>
      </w:r>
      <w:r w:rsidRPr="004019C4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Dataset: </w:t>
      </w:r>
      <w:r w:rsidR="00277079">
        <w:rPr>
          <w:rFonts w:ascii="Verdana" w:eastAsiaTheme="minorHAnsi" w:hAnsi="Verdana" w:cs="Palatino-Italic"/>
          <w:b/>
          <w:iCs/>
        </w:rPr>
        <w:t>Smart</w:t>
      </w:r>
      <w:r w:rsidR="00BB4359">
        <w:rPr>
          <w:rFonts w:ascii="Verdana" w:eastAsiaTheme="minorHAnsi" w:hAnsi="Verdana" w:cs="Palatino-Italic"/>
          <w:b/>
          <w:iCs/>
        </w:rPr>
        <w:t>Pill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736877" w:rsidRDefault="00736877" w:rsidP="00736877">
      <w:pPr>
        <w:autoSpaceDE w:val="0"/>
        <w:autoSpaceDN w:val="0"/>
        <w:adjustRightInd w:val="0"/>
        <w:rPr>
          <w:rFonts w:ascii="Verdana" w:eastAsiaTheme="minorHAnsi" w:hAnsi="Verdana" w:cs="AdvTT6120e2aa"/>
          <w:color w:val="000000"/>
        </w:rPr>
      </w:pPr>
      <w:r w:rsidRPr="00736877">
        <w:rPr>
          <w:rFonts w:ascii="Verdana" w:eastAsiaTheme="minorHAnsi" w:hAnsi="Verdana" w:cs="AdvTT6120e2aa"/>
          <w:color w:val="000000"/>
        </w:rPr>
        <w:t>Delayed gastric emptying is a well-known problem in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critically ill patients and is associated with feeding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disturbances and inadequate nutrition. However, evaluating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gastrointestinal function remains challenging in critically ill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patients who are mechanically ventilated. Many tests that are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practical and accurate under standardized, controlled conditions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often fail in the critical care setting. For example, the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consensus recommendations for gastric emptying scintigraphy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are impractical in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 xml:space="preserve">intubated patients because they recommend low-fat, </w:t>
      </w:r>
      <w:r w:rsidRPr="00736877">
        <w:rPr>
          <w:rFonts w:ascii="Verdana" w:eastAsiaTheme="minorHAnsi" w:hAnsi="Verdana" w:cs="AdvTT6120e2aa"/>
          <w:color w:val="000000"/>
        </w:rPr>
        <w:t>egg white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meal with imaging at 0, 1, 2, and 4 hours after meal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ingestion. Another test, the lactulose hydrogen breath test,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relies on prompt bacterial breakdown of lactulose in the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colon; however, changes in bacterial flora</w:t>
      </w:r>
      <w:r w:rsidRPr="00736877">
        <w:rPr>
          <w:rFonts w:ascii="Verdana" w:eastAsiaTheme="minorHAnsi" w:hAnsi="Verdana" w:cs="AdvTT6120e2aa+20"/>
          <w:color w:val="000000"/>
        </w:rPr>
        <w:t>—</w:t>
      </w:r>
      <w:r w:rsidRPr="00736877">
        <w:rPr>
          <w:rFonts w:ascii="Verdana" w:eastAsiaTheme="minorHAnsi" w:hAnsi="Verdana" w:cs="AdvTT6120e2aa"/>
          <w:color w:val="000000"/>
        </w:rPr>
        <w:t>which are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presumably common in critical care patients</w:t>
      </w:r>
      <w:r w:rsidRPr="00736877">
        <w:rPr>
          <w:rFonts w:ascii="Verdana" w:eastAsiaTheme="minorHAnsi" w:hAnsi="Verdana" w:cs="AdvTT6120e2aa+20"/>
          <w:color w:val="000000"/>
        </w:rPr>
        <w:t>—</w:t>
      </w:r>
      <w:r w:rsidRPr="00736877">
        <w:rPr>
          <w:rFonts w:ascii="Verdana" w:eastAsiaTheme="minorHAnsi" w:hAnsi="Verdana" w:cs="AdvTT6120e2aa"/>
          <w:color w:val="000000"/>
        </w:rPr>
        <w:t>can produce</w:t>
      </w:r>
      <w:r>
        <w:rPr>
          <w:rFonts w:ascii="Verdana" w:eastAsiaTheme="minorHAnsi" w:hAnsi="Verdana" w:cs="AdvTT6120e2aa"/>
          <w:color w:val="000000"/>
        </w:rPr>
        <w:t xml:space="preserve"> false transit times</w:t>
      </w:r>
      <w:r w:rsidRPr="00736877">
        <w:rPr>
          <w:rFonts w:ascii="Verdana" w:eastAsiaTheme="minorHAnsi" w:hAnsi="Verdana" w:cs="AdvTT6120e2aa"/>
          <w:color w:val="000000"/>
        </w:rPr>
        <w:t>.</w:t>
      </w:r>
    </w:p>
    <w:p w:rsidR="00736877" w:rsidRPr="00736877" w:rsidRDefault="00736877" w:rsidP="00736877">
      <w:pPr>
        <w:autoSpaceDE w:val="0"/>
        <w:autoSpaceDN w:val="0"/>
        <w:adjustRightInd w:val="0"/>
        <w:rPr>
          <w:rFonts w:ascii="Verdana" w:eastAsiaTheme="minorHAnsi" w:hAnsi="Verdana" w:cs="AdvTT6120e2aa"/>
          <w:color w:val="000000"/>
        </w:rPr>
      </w:pPr>
    </w:p>
    <w:p w:rsidR="00736877" w:rsidRPr="00736877" w:rsidRDefault="00736877" w:rsidP="00736877">
      <w:pPr>
        <w:autoSpaceDE w:val="0"/>
        <w:autoSpaceDN w:val="0"/>
        <w:adjustRightInd w:val="0"/>
        <w:rPr>
          <w:rFonts w:ascii="Verdana" w:eastAsiaTheme="minorHAnsi" w:hAnsi="Verdana" w:cs="AdvTT6120e2aa"/>
          <w:color w:val="000000"/>
        </w:rPr>
      </w:pPr>
      <w:r w:rsidRPr="00736877">
        <w:rPr>
          <w:rFonts w:ascii="Verdana" w:eastAsiaTheme="minorHAnsi" w:hAnsi="Verdana" w:cs="AdvTT6120e2aa"/>
          <w:color w:val="000000"/>
        </w:rPr>
        <w:t xml:space="preserve">The 13C-octanoic acid breath test was reported </w:t>
      </w:r>
      <w:r w:rsidR="00EA18FF">
        <w:rPr>
          <w:rFonts w:ascii="Verdana" w:eastAsiaTheme="minorHAnsi" w:hAnsi="Verdana" w:cs="AdvTT6120e2aa"/>
          <w:color w:val="000000"/>
        </w:rPr>
        <w:t>a</w:t>
      </w:r>
      <w:r w:rsidRPr="00736877">
        <w:rPr>
          <w:rFonts w:ascii="Verdana" w:eastAsiaTheme="minorHAnsi" w:hAnsi="Verdana" w:cs="AdvTT6120e2aa"/>
          <w:color w:val="000000"/>
        </w:rPr>
        <w:t xml:space="preserve">s </w:t>
      </w:r>
      <w:r>
        <w:rPr>
          <w:rFonts w:ascii="Verdana" w:eastAsiaTheme="minorHAnsi" w:hAnsi="Verdana" w:cs="AdvTT6120e2aa"/>
          <w:color w:val="000000"/>
        </w:rPr>
        <w:t>s</w:t>
      </w:r>
      <w:r w:rsidRPr="00736877">
        <w:rPr>
          <w:rFonts w:ascii="Verdana" w:eastAsiaTheme="minorHAnsi" w:hAnsi="Verdana" w:cs="AdvTT6120e2aa"/>
          <w:color w:val="000000"/>
        </w:rPr>
        <w:t>uccessful when used bedside to measure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gastric emptying. However, manometry only assesses the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upper gastrointestinal function, mainly esophagus, stomach,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and proximal small bowel. Finally, video capsule technology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has been used to determine small bowel transit time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and pathomorphology in critically ill patients, although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inadequate battery lifespan of the capsule (approximately</w:t>
      </w:r>
    </w:p>
    <w:p w:rsidR="00736877" w:rsidRDefault="00736877" w:rsidP="00736877">
      <w:pPr>
        <w:autoSpaceDE w:val="0"/>
        <w:autoSpaceDN w:val="0"/>
        <w:adjustRightInd w:val="0"/>
        <w:rPr>
          <w:rFonts w:ascii="Verdana" w:eastAsiaTheme="minorHAnsi" w:hAnsi="Verdana" w:cs="AdvTT6120e2aa"/>
          <w:color w:val="000000"/>
        </w:rPr>
      </w:pPr>
      <w:r w:rsidRPr="00736877">
        <w:rPr>
          <w:rFonts w:ascii="Verdana" w:eastAsiaTheme="minorHAnsi" w:hAnsi="Verdana" w:cs="AdvTT6120e2aa"/>
          <w:color w:val="000000"/>
        </w:rPr>
        <w:t>8-10 hours) could prevent complete examination in some</w:t>
      </w:r>
      <w:r>
        <w:rPr>
          <w:rFonts w:ascii="Verdana" w:eastAsiaTheme="minorHAnsi" w:hAnsi="Verdana" w:cs="AdvTT6120e2aa"/>
          <w:color w:val="000000"/>
        </w:rPr>
        <w:t xml:space="preserve"> cases</w:t>
      </w:r>
      <w:r w:rsidRPr="00736877">
        <w:rPr>
          <w:rFonts w:ascii="Verdana" w:eastAsiaTheme="minorHAnsi" w:hAnsi="Verdana" w:cs="AdvTT6120e2aa"/>
          <w:color w:val="000000"/>
        </w:rPr>
        <w:t>.</w:t>
      </w:r>
    </w:p>
    <w:p w:rsidR="00736877" w:rsidRPr="00736877" w:rsidRDefault="00736877" w:rsidP="00736877">
      <w:pPr>
        <w:autoSpaceDE w:val="0"/>
        <w:autoSpaceDN w:val="0"/>
        <w:adjustRightInd w:val="0"/>
        <w:rPr>
          <w:rFonts w:ascii="Verdana" w:eastAsiaTheme="minorHAnsi" w:hAnsi="Verdana" w:cs="AdvTT6120e2aa"/>
          <w:color w:val="000000"/>
        </w:rPr>
      </w:pPr>
    </w:p>
    <w:p w:rsidR="00736877" w:rsidRPr="00736877" w:rsidRDefault="00736877" w:rsidP="00736877">
      <w:pPr>
        <w:autoSpaceDE w:val="0"/>
        <w:autoSpaceDN w:val="0"/>
        <w:adjustRightInd w:val="0"/>
        <w:rPr>
          <w:rFonts w:ascii="Verdana" w:eastAsiaTheme="minorHAnsi" w:hAnsi="Verdana" w:cs="AdvTT6120e2aa"/>
          <w:color w:val="000000"/>
        </w:rPr>
      </w:pPr>
      <w:r w:rsidRPr="00736877">
        <w:rPr>
          <w:rFonts w:ascii="Verdana" w:eastAsiaTheme="minorHAnsi" w:hAnsi="Verdana" w:cs="AdvTT6120e2aa"/>
          <w:color w:val="000000"/>
        </w:rPr>
        <w:t>An alternative technique, wireless capsule technology,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may be useful for evaluating gastrointestinal motility in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critical care patients. A newly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developed motility capsule for assessing gastric emptying in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patients with suspected gastroparesis has been available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since 2006. It is a wireless capsule that transmits pH,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pressure, and temperatu</w:t>
      </w:r>
      <w:r>
        <w:rPr>
          <w:rFonts w:ascii="Verdana" w:eastAsiaTheme="minorHAnsi" w:hAnsi="Verdana" w:cs="AdvTT6120e2aa"/>
          <w:color w:val="000000"/>
        </w:rPr>
        <w:t>re</w:t>
      </w:r>
      <w:r w:rsidRPr="00736877">
        <w:rPr>
          <w:rFonts w:ascii="Verdana" w:eastAsiaTheme="minorHAnsi" w:hAnsi="Verdana" w:cs="AdvTT6120e2aa"/>
          <w:color w:val="000000"/>
        </w:rPr>
        <w:t>.</w:t>
      </w:r>
      <w:r>
        <w:rPr>
          <w:rFonts w:ascii="Verdana" w:eastAsiaTheme="minorHAnsi" w:hAnsi="Verdana" w:cs="AdvTT6120e2aa"/>
          <w:color w:val="000000"/>
        </w:rPr>
        <w:t xml:space="preserve"> This study</w:t>
      </w:r>
      <w:r w:rsidRPr="00736877">
        <w:rPr>
          <w:rFonts w:ascii="Verdana" w:eastAsiaTheme="minorHAnsi" w:hAnsi="Verdana" w:cs="AdvTT6120e2aa"/>
          <w:color w:val="000000"/>
        </w:rPr>
        <w:t xml:space="preserve"> describe</w:t>
      </w:r>
      <w:r>
        <w:rPr>
          <w:rFonts w:ascii="Verdana" w:eastAsiaTheme="minorHAnsi" w:hAnsi="Verdana" w:cs="AdvTT6120e2aa"/>
          <w:color w:val="000000"/>
        </w:rPr>
        <w:t>s</w:t>
      </w:r>
      <w:r w:rsidRPr="00736877">
        <w:rPr>
          <w:rFonts w:ascii="Verdana" w:eastAsiaTheme="minorHAnsi" w:hAnsi="Verdana" w:cs="AdvTT6120e2aa"/>
          <w:color w:val="000000"/>
        </w:rPr>
        <w:t xml:space="preserve"> the first use of a novel motility capsule to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compare gastric emptying and small bowel transit times in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critically ill trauma patients with intracranial hemorrhage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with times recorded previously in healthy volunteers.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Second</w:t>
      </w:r>
      <w:r>
        <w:rPr>
          <w:rFonts w:ascii="Verdana" w:eastAsiaTheme="minorHAnsi" w:hAnsi="Verdana" w:cs="AdvTT6120e2aa"/>
          <w:color w:val="000000"/>
        </w:rPr>
        <w:t>ly</w:t>
      </w:r>
      <w:r w:rsidRPr="00736877">
        <w:rPr>
          <w:rFonts w:ascii="Verdana" w:eastAsiaTheme="minorHAnsi" w:hAnsi="Verdana" w:cs="AdvTT6120e2aa"/>
          <w:color w:val="000000"/>
        </w:rPr>
        <w:t xml:space="preserve">, </w:t>
      </w:r>
      <w:r>
        <w:rPr>
          <w:rFonts w:ascii="Verdana" w:eastAsiaTheme="minorHAnsi" w:hAnsi="Verdana" w:cs="AdvTT6120e2aa"/>
          <w:color w:val="000000"/>
        </w:rPr>
        <w:t>this study</w:t>
      </w:r>
      <w:r w:rsidRPr="00736877">
        <w:rPr>
          <w:rFonts w:ascii="Verdana" w:eastAsiaTheme="minorHAnsi" w:hAnsi="Verdana" w:cs="AdvTT6120e2aa"/>
          <w:color w:val="000000"/>
        </w:rPr>
        <w:t xml:space="preserve"> compare</w:t>
      </w:r>
      <w:r>
        <w:rPr>
          <w:rFonts w:ascii="Verdana" w:eastAsiaTheme="minorHAnsi" w:hAnsi="Verdana" w:cs="AdvTT6120e2aa"/>
          <w:color w:val="000000"/>
        </w:rPr>
        <w:t>s</w:t>
      </w:r>
      <w:r w:rsidRPr="00736877">
        <w:rPr>
          <w:rFonts w:ascii="Verdana" w:eastAsiaTheme="minorHAnsi" w:hAnsi="Verdana" w:cs="AdvTT6120e2aa"/>
          <w:color w:val="000000"/>
        </w:rPr>
        <w:t xml:space="preserve"> critically ill patients and volunteers</w:t>
      </w:r>
      <w:r>
        <w:rPr>
          <w:rFonts w:ascii="Verdana" w:eastAsiaTheme="minorHAnsi" w:hAnsi="Verdana" w:cs="AdvTT6120e2aa"/>
          <w:color w:val="000000"/>
        </w:rPr>
        <w:t xml:space="preserve"> </w:t>
      </w:r>
      <w:r w:rsidRPr="00736877">
        <w:rPr>
          <w:rFonts w:ascii="Verdana" w:eastAsiaTheme="minorHAnsi" w:hAnsi="Verdana" w:cs="AdvTT6120e2aa"/>
          <w:color w:val="000000"/>
        </w:rPr>
        <w:t>on whole-gut transit time.</w:t>
      </w:r>
    </w:p>
    <w:p w:rsidR="00736877" w:rsidRDefault="00736877" w:rsidP="00736877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p w:rsidR="007B6F67" w:rsidRPr="00277079" w:rsidRDefault="00D154F1" w:rsidP="00277079">
      <w:pPr>
        <w:autoSpaceDE w:val="0"/>
        <w:autoSpaceDN w:val="0"/>
        <w:adjustRightInd w:val="0"/>
        <w:rPr>
          <w:rFonts w:ascii="Verdana" w:eastAsiaTheme="minorHAnsi" w:hAnsi="Verdana" w:cs="AdvTT6120e2aa"/>
        </w:rPr>
      </w:pPr>
      <w:r>
        <w:rPr>
          <w:rFonts w:ascii="Verdana" w:eastAsiaTheme="minorHAnsi" w:hAnsi="Verdana" w:cs="Palatino-Roman"/>
        </w:rPr>
        <w:t xml:space="preserve">This prospective cohort study enrolled 8 patients. Each patient was enrolled within 36 hours of ICU admission. All had major trauma and had an intracranial hemorrhage. </w:t>
      </w:r>
      <w:r w:rsidRPr="00D154F1">
        <w:rPr>
          <w:rFonts w:ascii="Verdana" w:eastAsiaTheme="minorHAnsi" w:hAnsi="Verdana" w:cs="AdvTT6120e2aa"/>
        </w:rPr>
        <w:t>Positioning of the motility capsule (SmartPill GI</w:t>
      </w:r>
      <w:r w:rsidRPr="00D154F1">
        <w:rPr>
          <w:rFonts w:ascii="Verdana" w:eastAsiaTheme="minorHAnsi" w:hAnsi="Verdana" w:cs="AdvTT6120e2aa"/>
        </w:rPr>
        <w:t xml:space="preserve"> </w:t>
      </w:r>
      <w:r w:rsidRPr="00D154F1">
        <w:rPr>
          <w:rFonts w:ascii="Verdana" w:eastAsiaTheme="minorHAnsi" w:hAnsi="Verdana" w:cs="AdvTT6120e2aa"/>
        </w:rPr>
        <w:t>Monitoring Capsule; SmartPill, Inc, Buffalo, NY) was</w:t>
      </w:r>
      <w:r w:rsidRPr="00D154F1">
        <w:rPr>
          <w:rFonts w:ascii="Verdana" w:eastAsiaTheme="minorHAnsi" w:hAnsi="Verdana" w:cs="AdvTT6120e2aa"/>
        </w:rPr>
        <w:t xml:space="preserve"> </w:t>
      </w:r>
      <w:r w:rsidRPr="00D154F1">
        <w:rPr>
          <w:rFonts w:ascii="Verdana" w:eastAsiaTheme="minorHAnsi" w:hAnsi="Verdana" w:cs="AdvTT6120e2aa"/>
        </w:rPr>
        <w:t>coupled with the medically necessary feeding tube placement</w:t>
      </w:r>
      <w:r w:rsidR="00277079">
        <w:rPr>
          <w:rFonts w:ascii="Verdana" w:eastAsiaTheme="minorHAnsi" w:hAnsi="Verdana" w:cs="AdvTT6120e2aa"/>
        </w:rPr>
        <w:t xml:space="preserve"> </w:t>
      </w:r>
      <w:r w:rsidRPr="00D154F1">
        <w:rPr>
          <w:rFonts w:ascii="Verdana" w:eastAsiaTheme="minorHAnsi" w:hAnsi="Verdana" w:cs="AdvTT6120e2aa"/>
        </w:rPr>
        <w:t>2 days after patients were admitted to an ICU. The</w:t>
      </w:r>
      <w:r w:rsidRPr="00D154F1">
        <w:rPr>
          <w:rFonts w:ascii="Verdana" w:eastAsiaTheme="minorHAnsi" w:hAnsi="Verdana" w:cs="AdvTT6120e2aa"/>
        </w:rPr>
        <w:t xml:space="preserve"> </w:t>
      </w:r>
      <w:r w:rsidRPr="00D154F1">
        <w:rPr>
          <w:rFonts w:ascii="Verdana" w:eastAsiaTheme="minorHAnsi" w:hAnsi="Verdana" w:cs="AdvTT6120e2aa"/>
        </w:rPr>
        <w:t>capsule was deployed into the stomach, and its position was</w:t>
      </w:r>
      <w:r w:rsidRPr="00D154F1">
        <w:rPr>
          <w:rFonts w:ascii="Verdana" w:eastAsiaTheme="minorHAnsi" w:hAnsi="Verdana" w:cs="AdvTT6120e2aa"/>
        </w:rPr>
        <w:t xml:space="preserve"> </w:t>
      </w:r>
      <w:r w:rsidRPr="00D154F1">
        <w:rPr>
          <w:rFonts w:ascii="Verdana" w:eastAsiaTheme="minorHAnsi" w:hAnsi="Verdana" w:cs="AdvTT6120e2aa"/>
        </w:rPr>
        <w:t>confirmed radiographically. Data were transmitted to</w:t>
      </w:r>
      <w:r w:rsidRPr="00D154F1">
        <w:rPr>
          <w:rFonts w:ascii="Verdana" w:eastAsiaTheme="minorHAnsi" w:hAnsi="Verdana" w:cs="AdvTT6120e2aa"/>
        </w:rPr>
        <w:t xml:space="preserve"> </w:t>
      </w:r>
      <w:r w:rsidRPr="00D154F1">
        <w:rPr>
          <w:rFonts w:ascii="Verdana" w:eastAsiaTheme="minorHAnsi" w:hAnsi="Verdana" w:cs="AdvTT6120e2aa"/>
        </w:rPr>
        <w:t xml:space="preserve">a recorder </w:t>
      </w:r>
      <w:r w:rsidRPr="00D154F1">
        <w:rPr>
          <w:rFonts w:ascii="Verdana" w:eastAsiaTheme="minorHAnsi" w:hAnsi="Verdana" w:cs="AdvTT6120e2aa"/>
        </w:rPr>
        <w:lastRenderedPageBreak/>
        <w:t>attached to the patient over a 5-day period</w:t>
      </w:r>
      <w:r w:rsidRPr="00277079">
        <w:rPr>
          <w:rFonts w:ascii="Verdana" w:eastAsiaTheme="minorHAnsi" w:hAnsi="Verdana" w:cs="AdvTT6120e2aa"/>
        </w:rPr>
        <w:t>.</w:t>
      </w:r>
      <w:r w:rsidR="00277079">
        <w:rPr>
          <w:rFonts w:ascii="Verdana" w:eastAsiaTheme="minorHAnsi" w:hAnsi="Verdana" w:cs="AdvTT6120e2aa"/>
        </w:rPr>
        <w:t xml:space="preserve"> </w:t>
      </w:r>
      <w:r w:rsidR="00277079" w:rsidRPr="00277079">
        <w:rPr>
          <w:rFonts w:ascii="Verdana" w:eastAsiaTheme="minorHAnsi" w:hAnsi="Verdana" w:cs="AdvTT6120e2aa"/>
        </w:rPr>
        <w:t>The control group consisted of 87 healthy volunteers with</w:t>
      </w:r>
      <w:r w:rsidR="00277079" w:rsidRPr="00277079">
        <w:rPr>
          <w:rFonts w:ascii="Verdana" w:eastAsiaTheme="minorHAnsi" w:hAnsi="Verdana" w:cs="AdvTT6120e2aa"/>
        </w:rPr>
        <w:t xml:space="preserve"> </w:t>
      </w:r>
      <w:r w:rsidR="00277079" w:rsidRPr="00277079">
        <w:rPr>
          <w:rFonts w:ascii="Verdana" w:eastAsiaTheme="minorHAnsi" w:hAnsi="Verdana" w:cs="AdvTT6120e2aa"/>
        </w:rPr>
        <w:t>no history of major abdominal surgery.</w:t>
      </w:r>
    </w:p>
    <w:p w:rsidR="00277079" w:rsidRDefault="00277079" w:rsidP="00277079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p w:rsidR="00277079" w:rsidRPr="00277079" w:rsidRDefault="00277079" w:rsidP="00277079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 w:rsidRPr="00277079">
        <w:rPr>
          <w:rFonts w:ascii="Verdana" w:eastAsiaTheme="minorHAnsi" w:hAnsi="Verdana" w:cs="AdvTT6120e2aa"/>
          <w:color w:val="000000"/>
        </w:rPr>
        <w:t xml:space="preserve">MotiliGI software was used to calculate gastric </w:t>
      </w:r>
      <w:bookmarkStart w:id="0" w:name="_GoBack"/>
      <w:bookmarkEnd w:id="0"/>
      <w:r w:rsidRPr="00277079">
        <w:rPr>
          <w:rFonts w:ascii="Verdana" w:eastAsiaTheme="minorHAnsi" w:hAnsi="Verdana" w:cs="AdvTT6120e2aa"/>
          <w:color w:val="000000"/>
        </w:rPr>
        <w:t>emptying. The transition from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stomach to small bowel was marked by an abrupt pH rise (</w:t>
      </w:r>
      <w:r w:rsidRPr="00277079">
        <w:rPr>
          <w:rFonts w:ascii="Verdana" w:eastAsiaTheme="minorHAnsi" w:hAnsi="Verdana" w:cs="AdvTT454a7a89"/>
          <w:color w:val="000000"/>
        </w:rPr>
        <w:t>&gt;</w:t>
      </w:r>
      <w:r w:rsidRPr="00277079">
        <w:rPr>
          <w:rFonts w:ascii="Verdana" w:eastAsiaTheme="minorHAnsi" w:hAnsi="Verdana" w:cs="AdvTT6120e2aa"/>
          <w:color w:val="000000"/>
        </w:rPr>
        <w:t>3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pH units) from gastric baseline to a pH greater than 4 as well as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a change in pr</w:t>
      </w:r>
      <w:r w:rsidRPr="00277079">
        <w:rPr>
          <w:rFonts w:ascii="Verdana" w:eastAsiaTheme="minorHAnsi" w:hAnsi="Verdana" w:cs="AdvTT6120e2aa"/>
          <w:color w:val="000000"/>
        </w:rPr>
        <w:t>essure patterns before emptying</w:t>
      </w:r>
      <w:r w:rsidRPr="00277079">
        <w:rPr>
          <w:rFonts w:ascii="Verdana" w:eastAsiaTheme="minorHAnsi" w:hAnsi="Verdana" w:cs="AdvTT6120e2aa"/>
          <w:color w:val="000000"/>
        </w:rPr>
        <w:t>.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Pressure recordings showed high-amplitude phasic contractions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just before the capsule's emptying from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the stomach. The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pH change marked the end of the gastric pressure analysis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window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and the beginning of the small bowel pressure analysis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window. Small bowel transit time was calculated from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the time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the capsule entered the duodenum until it reached the cecum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characterized by a drop in pH and pressure changes. Pressure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patterns are characterized as high-amplitude phasic gastric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contractions, mean peak amplitude, and mean contractions per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minute.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Mean peak amplitude (between 10 and 300 mmHg) is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  <w:color w:val="000000"/>
        </w:rPr>
        <w:t>the sum of amplitudes/number of contractions.</w:t>
      </w:r>
      <w:r w:rsidRPr="00277079">
        <w:rPr>
          <w:rFonts w:ascii="Verdana" w:eastAsiaTheme="minorHAnsi" w:hAnsi="Verdana" w:cs="AdvTT6120e2aa"/>
          <w:color w:val="000000"/>
        </w:rPr>
        <w:t xml:space="preserve"> </w:t>
      </w:r>
      <w:r w:rsidRPr="00277079">
        <w:rPr>
          <w:rFonts w:ascii="Verdana" w:eastAsiaTheme="minorHAnsi" w:hAnsi="Verdana" w:cs="AdvTT6120e2aa"/>
        </w:rPr>
        <w:t>Total gastrointestinal transit time was calculated from the</w:t>
      </w:r>
      <w:r w:rsidRPr="00277079">
        <w:rPr>
          <w:rFonts w:ascii="Verdana" w:eastAsiaTheme="minorHAnsi" w:hAnsi="Verdana" w:cs="AdvTT6120e2aa"/>
        </w:rPr>
        <w:t xml:space="preserve"> </w:t>
      </w:r>
      <w:r w:rsidRPr="00277079">
        <w:rPr>
          <w:rFonts w:ascii="Verdana" w:eastAsiaTheme="minorHAnsi" w:hAnsi="Verdana" w:cs="AdvTT6120e2aa"/>
        </w:rPr>
        <w:t>time the capsule was placed until it passed from the body.</w:t>
      </w:r>
    </w:p>
    <w:sectPr w:rsidR="00277079" w:rsidRPr="00277079" w:rsidSect="00CD6DD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TT6120e2a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6120e2aa+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St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-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AdvTT454a7a8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C45CF"/>
    <w:rsid w:val="00277079"/>
    <w:rsid w:val="00357B66"/>
    <w:rsid w:val="003950EF"/>
    <w:rsid w:val="003D5E0E"/>
    <w:rsid w:val="004019C4"/>
    <w:rsid w:val="00406DB2"/>
    <w:rsid w:val="00420C48"/>
    <w:rsid w:val="007354CF"/>
    <w:rsid w:val="00736877"/>
    <w:rsid w:val="0074106D"/>
    <w:rsid w:val="00780512"/>
    <w:rsid w:val="007B6F67"/>
    <w:rsid w:val="009316F7"/>
    <w:rsid w:val="009658AE"/>
    <w:rsid w:val="00BB4359"/>
    <w:rsid w:val="00CD6DD7"/>
    <w:rsid w:val="00D10896"/>
    <w:rsid w:val="00D154F1"/>
    <w:rsid w:val="00EA18FF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10</cp:revision>
  <dcterms:created xsi:type="dcterms:W3CDTF">2012-11-20T19:35:00Z</dcterms:created>
  <dcterms:modified xsi:type="dcterms:W3CDTF">2014-11-20T20:31:00Z</dcterms:modified>
</cp:coreProperties>
</file>